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1" w:type="dxa"/>
        <w:tblLook w:val="04A0"/>
      </w:tblPr>
      <w:tblGrid>
        <w:gridCol w:w="4875"/>
        <w:gridCol w:w="4876"/>
      </w:tblGrid>
      <w:tr w:rsidR="00246322" w:rsidRPr="007F26F2" w:rsidTr="00805B08">
        <w:trPr>
          <w:trHeight w:val="1693"/>
        </w:trPr>
        <w:tc>
          <w:tcPr>
            <w:tcW w:w="4875" w:type="dxa"/>
          </w:tcPr>
          <w:p w:rsidR="00246322" w:rsidRPr="007673F7" w:rsidRDefault="00246322" w:rsidP="00805B08">
            <w:pPr>
              <w:pStyle w:val="a6"/>
              <w:rPr>
                <w:rFonts w:ascii="Times New Roman" w:hAnsi="Times New Roman"/>
                <w:sz w:val="28"/>
                <w:szCs w:val="28"/>
              </w:rPr>
            </w:pPr>
            <w:r w:rsidRPr="007673F7">
              <w:rPr>
                <w:rFonts w:ascii="Times New Roman" w:hAnsi="Times New Roman"/>
                <w:sz w:val="28"/>
                <w:szCs w:val="28"/>
              </w:rPr>
              <w:t>Принято:</w:t>
            </w:r>
          </w:p>
          <w:p w:rsidR="00246322" w:rsidRPr="007673F7" w:rsidRDefault="00246322" w:rsidP="00805B08">
            <w:pPr>
              <w:pStyle w:val="a6"/>
              <w:rPr>
                <w:rFonts w:ascii="Times New Roman" w:hAnsi="Times New Roman"/>
                <w:sz w:val="28"/>
                <w:szCs w:val="28"/>
              </w:rPr>
            </w:pPr>
            <w:r w:rsidRPr="007673F7">
              <w:rPr>
                <w:rFonts w:ascii="Times New Roman" w:hAnsi="Times New Roman"/>
                <w:sz w:val="28"/>
                <w:szCs w:val="28"/>
              </w:rPr>
              <w:t>Управляющим Советом</w:t>
            </w:r>
          </w:p>
          <w:p w:rsidR="00246322" w:rsidRPr="007673F7" w:rsidRDefault="00246322" w:rsidP="00805B08">
            <w:pPr>
              <w:pStyle w:val="a6"/>
              <w:rPr>
                <w:rFonts w:ascii="Times New Roman" w:hAnsi="Times New Roman"/>
                <w:sz w:val="28"/>
                <w:szCs w:val="28"/>
              </w:rPr>
            </w:pPr>
            <w:r w:rsidRPr="007673F7">
              <w:rPr>
                <w:rFonts w:ascii="Times New Roman" w:hAnsi="Times New Roman"/>
                <w:sz w:val="28"/>
                <w:szCs w:val="28"/>
              </w:rPr>
              <w:t>Учреждения</w:t>
            </w:r>
          </w:p>
          <w:p w:rsidR="00246322" w:rsidRPr="007673F7" w:rsidRDefault="00246322" w:rsidP="00805B08">
            <w:pPr>
              <w:pStyle w:val="a6"/>
              <w:rPr>
                <w:rFonts w:ascii="Times New Roman" w:hAnsi="Times New Roman"/>
                <w:color w:val="000000"/>
                <w:spacing w:val="-3"/>
                <w:sz w:val="28"/>
                <w:szCs w:val="28"/>
              </w:rPr>
            </w:pPr>
            <w:r>
              <w:rPr>
                <w:rFonts w:ascii="Times New Roman" w:hAnsi="Times New Roman"/>
                <w:sz w:val="28"/>
                <w:szCs w:val="28"/>
              </w:rPr>
              <w:t xml:space="preserve">протокол № </w:t>
            </w:r>
            <w:r w:rsidR="00605D2B">
              <w:rPr>
                <w:rFonts w:ascii="Times New Roman" w:hAnsi="Times New Roman"/>
                <w:sz w:val="28"/>
                <w:szCs w:val="28"/>
              </w:rPr>
              <w:t>4 от 31</w:t>
            </w:r>
            <w:r>
              <w:rPr>
                <w:rFonts w:ascii="Times New Roman" w:hAnsi="Times New Roman"/>
                <w:sz w:val="28"/>
                <w:szCs w:val="28"/>
              </w:rPr>
              <w:t>.0</w:t>
            </w:r>
            <w:r w:rsidR="00605D2B">
              <w:rPr>
                <w:rFonts w:ascii="Times New Roman" w:hAnsi="Times New Roman"/>
                <w:sz w:val="28"/>
                <w:szCs w:val="28"/>
              </w:rPr>
              <w:t>3</w:t>
            </w:r>
            <w:r>
              <w:rPr>
                <w:rFonts w:ascii="Times New Roman" w:hAnsi="Times New Roman"/>
                <w:sz w:val="28"/>
                <w:szCs w:val="28"/>
              </w:rPr>
              <w:t>.201</w:t>
            </w:r>
            <w:r w:rsidR="00605D2B">
              <w:rPr>
                <w:rFonts w:ascii="Times New Roman" w:hAnsi="Times New Roman"/>
                <w:sz w:val="28"/>
                <w:szCs w:val="28"/>
              </w:rPr>
              <w:t>6</w:t>
            </w:r>
            <w:r w:rsidRPr="007673F7">
              <w:rPr>
                <w:rFonts w:ascii="Times New Roman" w:hAnsi="Times New Roman"/>
                <w:sz w:val="28"/>
                <w:szCs w:val="28"/>
              </w:rPr>
              <w:t xml:space="preserve"> г.</w:t>
            </w:r>
          </w:p>
          <w:p w:rsidR="00246322" w:rsidRPr="00A55C5E" w:rsidRDefault="00246322" w:rsidP="00805B08">
            <w:pPr>
              <w:tabs>
                <w:tab w:val="left" w:pos="3765"/>
              </w:tabs>
            </w:pPr>
          </w:p>
        </w:tc>
        <w:tc>
          <w:tcPr>
            <w:tcW w:w="4876" w:type="dxa"/>
          </w:tcPr>
          <w:p w:rsidR="00246322" w:rsidRPr="007F26F2" w:rsidRDefault="00246322" w:rsidP="00805B08">
            <w:pPr>
              <w:pStyle w:val="a6"/>
              <w:rPr>
                <w:rFonts w:ascii="Times New Roman" w:hAnsi="Times New Roman"/>
                <w:sz w:val="28"/>
                <w:szCs w:val="28"/>
              </w:rPr>
            </w:pPr>
            <w:r w:rsidRPr="007F26F2">
              <w:rPr>
                <w:rFonts w:ascii="Times New Roman" w:hAnsi="Times New Roman"/>
                <w:sz w:val="28"/>
                <w:szCs w:val="28"/>
              </w:rPr>
              <w:t>Утверждено:</w:t>
            </w:r>
          </w:p>
          <w:p w:rsidR="00246322" w:rsidRPr="007F26F2" w:rsidRDefault="00246322" w:rsidP="00805B08">
            <w:pPr>
              <w:pStyle w:val="a6"/>
              <w:rPr>
                <w:rFonts w:ascii="Times New Roman" w:hAnsi="Times New Roman"/>
                <w:sz w:val="28"/>
                <w:szCs w:val="28"/>
              </w:rPr>
            </w:pPr>
            <w:r w:rsidRPr="007F26F2">
              <w:rPr>
                <w:rFonts w:ascii="Times New Roman" w:hAnsi="Times New Roman"/>
                <w:sz w:val="28"/>
                <w:szCs w:val="28"/>
              </w:rPr>
              <w:t>Приказом муниципального</w:t>
            </w:r>
            <w:r>
              <w:rPr>
                <w:rFonts w:ascii="Times New Roman" w:hAnsi="Times New Roman"/>
                <w:sz w:val="28"/>
                <w:szCs w:val="28"/>
              </w:rPr>
              <w:t xml:space="preserve"> </w:t>
            </w:r>
            <w:r w:rsidRPr="007F26F2">
              <w:rPr>
                <w:rFonts w:ascii="Times New Roman" w:hAnsi="Times New Roman"/>
                <w:sz w:val="28"/>
                <w:szCs w:val="28"/>
              </w:rPr>
              <w:t xml:space="preserve"> </w:t>
            </w:r>
            <w:r>
              <w:rPr>
                <w:rFonts w:ascii="Times New Roman" w:hAnsi="Times New Roman"/>
                <w:sz w:val="28"/>
                <w:szCs w:val="28"/>
              </w:rPr>
              <w:t xml:space="preserve">казенного </w:t>
            </w:r>
            <w:r w:rsidRPr="007F26F2">
              <w:rPr>
                <w:rFonts w:ascii="Times New Roman" w:hAnsi="Times New Roman"/>
                <w:sz w:val="28"/>
                <w:szCs w:val="28"/>
              </w:rPr>
              <w:t>общеобразовательного учреждения</w:t>
            </w:r>
          </w:p>
          <w:p w:rsidR="00246322" w:rsidRPr="007F26F2" w:rsidRDefault="00246322" w:rsidP="00805B08">
            <w:pPr>
              <w:pStyle w:val="a6"/>
              <w:rPr>
                <w:rFonts w:ascii="Times New Roman" w:hAnsi="Times New Roman"/>
                <w:sz w:val="28"/>
                <w:szCs w:val="28"/>
              </w:rPr>
            </w:pPr>
            <w:r w:rsidRPr="007F26F2">
              <w:rPr>
                <w:rFonts w:ascii="Times New Roman" w:hAnsi="Times New Roman"/>
                <w:sz w:val="28"/>
                <w:szCs w:val="28"/>
              </w:rPr>
              <w:t xml:space="preserve">средней общеобразовательной                                                         школы №13                                        </w:t>
            </w:r>
            <w:r w:rsidR="00605D2B">
              <w:rPr>
                <w:rFonts w:ascii="Times New Roman" w:hAnsi="Times New Roman"/>
                <w:sz w:val="28"/>
                <w:szCs w:val="28"/>
              </w:rPr>
              <w:t xml:space="preserve">                         от  31</w:t>
            </w:r>
            <w:r>
              <w:rPr>
                <w:rFonts w:ascii="Times New Roman" w:hAnsi="Times New Roman"/>
                <w:sz w:val="28"/>
                <w:szCs w:val="28"/>
              </w:rPr>
              <w:t>.0</w:t>
            </w:r>
            <w:r w:rsidR="00605D2B">
              <w:rPr>
                <w:rFonts w:ascii="Times New Roman" w:hAnsi="Times New Roman"/>
                <w:sz w:val="28"/>
                <w:szCs w:val="28"/>
              </w:rPr>
              <w:t>3</w:t>
            </w:r>
            <w:r>
              <w:rPr>
                <w:rFonts w:ascii="Times New Roman" w:hAnsi="Times New Roman"/>
                <w:sz w:val="28"/>
                <w:szCs w:val="28"/>
              </w:rPr>
              <w:t>.201</w:t>
            </w:r>
            <w:r w:rsidR="00605D2B">
              <w:rPr>
                <w:rFonts w:ascii="Times New Roman" w:hAnsi="Times New Roman"/>
                <w:sz w:val="28"/>
                <w:szCs w:val="28"/>
              </w:rPr>
              <w:t>6</w:t>
            </w:r>
            <w:r w:rsidRPr="007F26F2">
              <w:rPr>
                <w:rFonts w:ascii="Times New Roman" w:hAnsi="Times New Roman"/>
                <w:sz w:val="28"/>
                <w:szCs w:val="28"/>
              </w:rPr>
              <w:t xml:space="preserve"> г.</w:t>
            </w:r>
            <w:r>
              <w:rPr>
                <w:rFonts w:ascii="Times New Roman" w:hAnsi="Times New Roman"/>
                <w:sz w:val="28"/>
                <w:szCs w:val="28"/>
              </w:rPr>
              <w:t xml:space="preserve"> №</w:t>
            </w:r>
            <w:r w:rsidR="00605D2B">
              <w:rPr>
                <w:rFonts w:ascii="Times New Roman" w:hAnsi="Times New Roman"/>
                <w:sz w:val="28"/>
                <w:szCs w:val="28"/>
              </w:rPr>
              <w:t>74</w:t>
            </w:r>
          </w:p>
          <w:p w:rsidR="00246322" w:rsidRDefault="00246322" w:rsidP="00805B08">
            <w:pPr>
              <w:rPr>
                <w:color w:val="000000"/>
                <w:spacing w:val="-3"/>
              </w:rPr>
            </w:pPr>
            <w:r w:rsidRPr="007F26F2">
              <w:t xml:space="preserve">         ______________</w:t>
            </w:r>
            <w:r w:rsidRPr="001F6C33">
              <w:rPr>
                <w:sz w:val="28"/>
                <w:szCs w:val="28"/>
              </w:rPr>
              <w:t>Л.А. Кабанова</w:t>
            </w:r>
            <w:r w:rsidRPr="007F26F2">
              <w:t xml:space="preserve">                                       </w:t>
            </w:r>
          </w:p>
          <w:p w:rsidR="00246322" w:rsidRPr="007673F7" w:rsidRDefault="00246322" w:rsidP="00805B08">
            <w:pPr>
              <w:rPr>
                <w:color w:val="000000"/>
                <w:spacing w:val="-3"/>
              </w:rPr>
            </w:pPr>
          </w:p>
        </w:tc>
      </w:tr>
    </w:tbl>
    <w:p w:rsidR="0024030F" w:rsidRPr="00856793" w:rsidRDefault="0024030F" w:rsidP="007D7659">
      <w:pPr>
        <w:shd w:val="clear" w:color="auto" w:fill="FFFFFF"/>
        <w:jc w:val="center"/>
        <w:rPr>
          <w:b/>
          <w:sz w:val="24"/>
          <w:szCs w:val="24"/>
        </w:rPr>
      </w:pPr>
      <w:r w:rsidRPr="00856793">
        <w:rPr>
          <w:b/>
          <w:color w:val="000000"/>
          <w:sz w:val="29"/>
          <w:szCs w:val="29"/>
        </w:rPr>
        <w:t>Положение</w:t>
      </w:r>
    </w:p>
    <w:p w:rsidR="0024030F" w:rsidRPr="00856793" w:rsidRDefault="0024030F" w:rsidP="00856793">
      <w:pPr>
        <w:shd w:val="clear" w:color="auto" w:fill="FFFFFF"/>
        <w:jc w:val="center"/>
        <w:rPr>
          <w:b/>
          <w:color w:val="000000"/>
          <w:sz w:val="29"/>
          <w:szCs w:val="29"/>
        </w:rPr>
      </w:pPr>
      <w:r w:rsidRPr="00856793">
        <w:rPr>
          <w:b/>
          <w:color w:val="000000"/>
          <w:sz w:val="29"/>
          <w:szCs w:val="29"/>
        </w:rPr>
        <w:t xml:space="preserve">о порядке обучения </w:t>
      </w:r>
      <w:r w:rsidR="00D00F45" w:rsidRPr="00856793">
        <w:rPr>
          <w:b/>
          <w:color w:val="000000"/>
          <w:sz w:val="29"/>
          <w:szCs w:val="29"/>
        </w:rPr>
        <w:t xml:space="preserve"> </w:t>
      </w:r>
      <w:r w:rsidRPr="00856793">
        <w:rPr>
          <w:b/>
          <w:color w:val="000000"/>
          <w:sz w:val="29"/>
          <w:szCs w:val="29"/>
        </w:rPr>
        <w:t xml:space="preserve">по отдельным предметам, профильным, </w:t>
      </w:r>
      <w:r w:rsidR="00856793">
        <w:rPr>
          <w:b/>
          <w:color w:val="000000"/>
          <w:sz w:val="29"/>
          <w:szCs w:val="29"/>
        </w:rPr>
        <w:t xml:space="preserve"> </w:t>
      </w:r>
      <w:r w:rsidRPr="00856793">
        <w:rPr>
          <w:b/>
          <w:color w:val="000000"/>
          <w:sz w:val="29"/>
          <w:szCs w:val="29"/>
        </w:rPr>
        <w:t>базовым и</w:t>
      </w:r>
      <w:r w:rsidR="00856793" w:rsidRPr="00856793">
        <w:rPr>
          <w:b/>
          <w:sz w:val="24"/>
          <w:szCs w:val="24"/>
        </w:rPr>
        <w:t xml:space="preserve"> </w:t>
      </w:r>
      <w:r w:rsidRPr="00856793">
        <w:rPr>
          <w:b/>
          <w:color w:val="000000"/>
          <w:sz w:val="29"/>
          <w:szCs w:val="29"/>
        </w:rPr>
        <w:t xml:space="preserve">элективным курсам, по разделам предметов, </w:t>
      </w:r>
      <w:r w:rsidR="00856793" w:rsidRPr="00856793">
        <w:rPr>
          <w:b/>
          <w:color w:val="000000"/>
          <w:sz w:val="29"/>
          <w:szCs w:val="29"/>
        </w:rPr>
        <w:t xml:space="preserve"> </w:t>
      </w:r>
      <w:r w:rsidRPr="00856793">
        <w:rPr>
          <w:b/>
          <w:color w:val="000000"/>
          <w:sz w:val="29"/>
          <w:szCs w:val="29"/>
        </w:rPr>
        <w:t>профильных, базовых,</w:t>
      </w:r>
      <w:r w:rsidR="00856793" w:rsidRPr="00856793">
        <w:rPr>
          <w:b/>
          <w:sz w:val="24"/>
          <w:szCs w:val="24"/>
        </w:rPr>
        <w:t xml:space="preserve"> </w:t>
      </w:r>
      <w:r w:rsidRPr="00856793">
        <w:rPr>
          <w:b/>
          <w:color w:val="000000"/>
          <w:sz w:val="29"/>
          <w:szCs w:val="29"/>
        </w:rPr>
        <w:t>элективных курсов обучающихся</w:t>
      </w:r>
      <w:r w:rsidR="00856793" w:rsidRPr="00856793">
        <w:rPr>
          <w:b/>
          <w:color w:val="000000"/>
          <w:sz w:val="29"/>
          <w:szCs w:val="29"/>
        </w:rPr>
        <w:t xml:space="preserve"> </w:t>
      </w:r>
      <w:r w:rsidR="00264A91">
        <w:rPr>
          <w:b/>
          <w:color w:val="000000"/>
          <w:sz w:val="29"/>
          <w:szCs w:val="29"/>
        </w:rPr>
        <w:t>из других школ</w:t>
      </w:r>
    </w:p>
    <w:p w:rsidR="00856AF1" w:rsidRDefault="00856AF1" w:rsidP="003B543C">
      <w:pPr>
        <w:shd w:val="clear" w:color="auto" w:fill="FFFFFF"/>
        <w:rPr>
          <w:sz w:val="24"/>
          <w:szCs w:val="24"/>
        </w:rPr>
      </w:pPr>
    </w:p>
    <w:p w:rsidR="0024030F" w:rsidRPr="00DA4BE6" w:rsidRDefault="00264A91" w:rsidP="00264A91">
      <w:pPr>
        <w:shd w:val="clear" w:color="auto" w:fill="FFFFFF"/>
        <w:rPr>
          <w:b/>
          <w:color w:val="000000"/>
          <w:sz w:val="29"/>
          <w:szCs w:val="29"/>
        </w:rPr>
      </w:pPr>
      <w:r>
        <w:rPr>
          <w:b/>
          <w:color w:val="000000"/>
          <w:sz w:val="29"/>
          <w:szCs w:val="29"/>
        </w:rPr>
        <w:t>1</w:t>
      </w:r>
      <w:r w:rsidR="0024030F" w:rsidRPr="00856793">
        <w:rPr>
          <w:b/>
          <w:color w:val="000000"/>
          <w:sz w:val="29"/>
          <w:szCs w:val="29"/>
        </w:rPr>
        <w:t>. Общие положения.</w:t>
      </w:r>
    </w:p>
    <w:p w:rsidR="00856793" w:rsidRPr="00DA4BE6" w:rsidRDefault="00856793" w:rsidP="009077BA">
      <w:pPr>
        <w:shd w:val="clear" w:color="auto" w:fill="FFFFFF"/>
        <w:jc w:val="center"/>
        <w:rPr>
          <w:b/>
          <w:sz w:val="24"/>
          <w:szCs w:val="24"/>
        </w:rPr>
      </w:pPr>
    </w:p>
    <w:p w:rsidR="00605D2B" w:rsidRDefault="009077BA" w:rsidP="00990A07">
      <w:pPr>
        <w:shd w:val="clear" w:color="auto" w:fill="FFFFFF"/>
        <w:jc w:val="both"/>
        <w:rPr>
          <w:color w:val="000000"/>
          <w:sz w:val="29"/>
          <w:szCs w:val="29"/>
        </w:rPr>
      </w:pPr>
      <w:r>
        <w:rPr>
          <w:color w:val="000000"/>
          <w:sz w:val="29"/>
          <w:szCs w:val="29"/>
        </w:rPr>
        <w:t xml:space="preserve">           </w:t>
      </w:r>
      <w:r w:rsidR="0024030F">
        <w:rPr>
          <w:color w:val="000000"/>
          <w:sz w:val="29"/>
          <w:szCs w:val="29"/>
        </w:rPr>
        <w:t>1.1.</w:t>
      </w:r>
      <w:r w:rsidR="000267F5">
        <w:rPr>
          <w:color w:val="000000"/>
          <w:sz w:val="29"/>
          <w:szCs w:val="29"/>
        </w:rPr>
        <w:t xml:space="preserve"> </w:t>
      </w:r>
      <w:r w:rsidR="0024030F">
        <w:rPr>
          <w:color w:val="000000"/>
          <w:sz w:val="29"/>
          <w:szCs w:val="29"/>
        </w:rPr>
        <w:t>Настоящее Положение разработано в соответствии с Законом Российской Федерации «Об образовании</w:t>
      </w:r>
      <w:r w:rsidR="00605D2B">
        <w:rPr>
          <w:color w:val="000000"/>
          <w:sz w:val="29"/>
          <w:szCs w:val="29"/>
        </w:rPr>
        <w:t xml:space="preserve"> в Российской Федерации</w:t>
      </w:r>
      <w:r w:rsidR="0024030F">
        <w:rPr>
          <w:color w:val="000000"/>
          <w:sz w:val="29"/>
          <w:szCs w:val="29"/>
        </w:rPr>
        <w:t>», Концепцией профильного обучения на старшей ступени общего образования, утвержденного приказом министерства образования Российской Федерации от 18.07.20</w:t>
      </w:r>
      <w:r w:rsidR="00605D2B">
        <w:rPr>
          <w:color w:val="000000"/>
          <w:sz w:val="29"/>
          <w:szCs w:val="29"/>
        </w:rPr>
        <w:t>0</w:t>
      </w:r>
      <w:r w:rsidR="0083192A">
        <w:rPr>
          <w:color w:val="000000"/>
          <w:sz w:val="29"/>
          <w:szCs w:val="29"/>
        </w:rPr>
        <w:t>2</w:t>
      </w:r>
      <w:r w:rsidR="00605D2B">
        <w:rPr>
          <w:color w:val="000000"/>
          <w:sz w:val="29"/>
          <w:szCs w:val="29"/>
        </w:rPr>
        <w:t>г. №2783.</w:t>
      </w:r>
    </w:p>
    <w:p w:rsidR="0024030F" w:rsidRDefault="009077BA" w:rsidP="00990A07">
      <w:pPr>
        <w:shd w:val="clear" w:color="auto" w:fill="FFFFFF"/>
        <w:jc w:val="both"/>
        <w:rPr>
          <w:sz w:val="24"/>
          <w:szCs w:val="24"/>
        </w:rPr>
      </w:pPr>
      <w:r>
        <w:rPr>
          <w:color w:val="000000"/>
          <w:sz w:val="29"/>
          <w:szCs w:val="29"/>
        </w:rPr>
        <w:t xml:space="preserve">          </w:t>
      </w:r>
      <w:r w:rsidR="0024030F">
        <w:rPr>
          <w:color w:val="000000"/>
          <w:sz w:val="29"/>
          <w:szCs w:val="29"/>
        </w:rPr>
        <w:t>1.2.</w:t>
      </w:r>
      <w:r w:rsidR="000267F5">
        <w:rPr>
          <w:color w:val="000000"/>
          <w:sz w:val="29"/>
          <w:szCs w:val="29"/>
        </w:rPr>
        <w:t xml:space="preserve"> </w:t>
      </w:r>
      <w:r w:rsidR="0024030F">
        <w:rPr>
          <w:color w:val="000000"/>
          <w:sz w:val="29"/>
          <w:szCs w:val="29"/>
        </w:rPr>
        <w:t>Настоящее</w:t>
      </w:r>
      <w:r w:rsidR="00CE170A">
        <w:rPr>
          <w:rFonts w:ascii="Arial" w:hAnsi="Arial" w:cs="Arial"/>
          <w:color w:val="000000"/>
          <w:sz w:val="29"/>
          <w:szCs w:val="29"/>
        </w:rPr>
        <w:t xml:space="preserve">      </w:t>
      </w:r>
      <w:r w:rsidR="0024030F">
        <w:rPr>
          <w:rFonts w:ascii="Arial" w:hAnsi="Arial" w:cs="Arial"/>
          <w:color w:val="000000"/>
          <w:sz w:val="29"/>
          <w:szCs w:val="29"/>
        </w:rPr>
        <w:t xml:space="preserve"> </w:t>
      </w:r>
      <w:r w:rsidR="0024030F">
        <w:rPr>
          <w:color w:val="000000"/>
          <w:sz w:val="29"/>
          <w:szCs w:val="29"/>
        </w:rPr>
        <w:t xml:space="preserve">Положение </w:t>
      </w:r>
      <w:r w:rsidR="00CE170A">
        <w:rPr>
          <w:color w:val="000000"/>
          <w:sz w:val="29"/>
          <w:szCs w:val="29"/>
        </w:rPr>
        <w:t xml:space="preserve">  </w:t>
      </w:r>
      <w:r w:rsidR="00856793" w:rsidRPr="00264A91">
        <w:rPr>
          <w:color w:val="000000"/>
          <w:sz w:val="29"/>
          <w:szCs w:val="29"/>
        </w:rPr>
        <w:t xml:space="preserve"> </w:t>
      </w:r>
      <w:r w:rsidR="0024030F">
        <w:rPr>
          <w:color w:val="000000"/>
          <w:sz w:val="29"/>
          <w:szCs w:val="29"/>
        </w:rPr>
        <w:t>регламентирует</w:t>
      </w:r>
      <w:r w:rsidR="0024030F">
        <w:rPr>
          <w:rFonts w:ascii="Arial" w:hAnsi="Arial" w:cs="Arial"/>
          <w:color w:val="000000"/>
          <w:sz w:val="29"/>
          <w:szCs w:val="29"/>
        </w:rPr>
        <w:t xml:space="preserve">         </w:t>
      </w:r>
      <w:r w:rsidR="0024030F">
        <w:rPr>
          <w:color w:val="000000"/>
          <w:sz w:val="29"/>
          <w:szCs w:val="29"/>
        </w:rPr>
        <w:t>деятельность</w:t>
      </w:r>
    </w:p>
    <w:p w:rsidR="0024030F" w:rsidRDefault="00961584" w:rsidP="00990A07">
      <w:pPr>
        <w:shd w:val="clear" w:color="auto" w:fill="FFFFFF"/>
        <w:jc w:val="both"/>
        <w:rPr>
          <w:sz w:val="24"/>
          <w:szCs w:val="24"/>
        </w:rPr>
      </w:pPr>
      <w:r>
        <w:rPr>
          <w:color w:val="000000"/>
          <w:sz w:val="29"/>
          <w:szCs w:val="29"/>
        </w:rPr>
        <w:t>м</w:t>
      </w:r>
      <w:r w:rsidR="00856AF1">
        <w:rPr>
          <w:color w:val="000000"/>
          <w:sz w:val="29"/>
          <w:szCs w:val="29"/>
        </w:rPr>
        <w:t>униципального</w:t>
      </w:r>
      <w:r w:rsidR="00A518EA">
        <w:rPr>
          <w:color w:val="000000"/>
          <w:sz w:val="29"/>
          <w:szCs w:val="29"/>
        </w:rPr>
        <w:t xml:space="preserve"> казенного </w:t>
      </w:r>
      <w:r w:rsidR="00856AF1">
        <w:rPr>
          <w:color w:val="000000"/>
          <w:sz w:val="29"/>
          <w:szCs w:val="29"/>
        </w:rPr>
        <w:t xml:space="preserve"> образовательного учреждения средней общеобразовательной школы №</w:t>
      </w:r>
      <w:r w:rsidR="00264A91">
        <w:rPr>
          <w:color w:val="000000"/>
          <w:sz w:val="29"/>
          <w:szCs w:val="29"/>
        </w:rPr>
        <w:t>13</w:t>
      </w:r>
      <w:r w:rsidR="00856AF1">
        <w:rPr>
          <w:color w:val="000000"/>
          <w:sz w:val="29"/>
          <w:szCs w:val="29"/>
        </w:rPr>
        <w:t xml:space="preserve"> (далее Учреждение), реализующего общеобразовательные программы </w:t>
      </w:r>
      <w:r w:rsidR="0024030F">
        <w:rPr>
          <w:color w:val="000000"/>
          <w:sz w:val="29"/>
          <w:szCs w:val="29"/>
        </w:rPr>
        <w:t>по организации обучения по отдельным предметам, профильным, базовым и элективным курсам, по разделам предметов, профильных, базовых, элективных курсов обучающихся из других школ.</w:t>
      </w:r>
    </w:p>
    <w:p w:rsidR="0024030F" w:rsidRDefault="000267F5" w:rsidP="00990A07">
      <w:pPr>
        <w:shd w:val="clear" w:color="auto" w:fill="FFFFFF"/>
        <w:jc w:val="both"/>
        <w:rPr>
          <w:sz w:val="24"/>
          <w:szCs w:val="24"/>
        </w:rPr>
      </w:pPr>
      <w:r>
        <w:rPr>
          <w:color w:val="000000"/>
          <w:sz w:val="29"/>
          <w:szCs w:val="29"/>
        </w:rPr>
        <w:t xml:space="preserve">         </w:t>
      </w:r>
      <w:r w:rsidR="0024030F">
        <w:rPr>
          <w:color w:val="000000"/>
          <w:sz w:val="29"/>
          <w:szCs w:val="29"/>
        </w:rPr>
        <w:t>1.3.</w:t>
      </w:r>
      <w:r>
        <w:rPr>
          <w:color w:val="000000"/>
          <w:sz w:val="29"/>
          <w:szCs w:val="29"/>
        </w:rPr>
        <w:t xml:space="preserve"> </w:t>
      </w:r>
      <w:r w:rsidR="0024030F">
        <w:rPr>
          <w:color w:val="000000"/>
          <w:sz w:val="29"/>
          <w:szCs w:val="29"/>
        </w:rPr>
        <w:t>Возможность освоения образовательных программ по отдельным предметам, профильным, базовым и элективным курсам, по разделам предметов, профильных, базовых, элективных курсов обучающихся из других школ на старшей ступени общего образования предоставляется с целью создания условий для увеличения возможностей выбора обучающимися моделей своего дальнейшего образования, обеспечения индивидуализации обучения и более полного удовлетворения познавательных потребностей и интересов обучающихся.</w:t>
      </w:r>
    </w:p>
    <w:p w:rsidR="0024030F" w:rsidRDefault="000267F5" w:rsidP="00990A07">
      <w:pPr>
        <w:shd w:val="clear" w:color="auto" w:fill="FFFFFF"/>
        <w:jc w:val="both"/>
        <w:rPr>
          <w:sz w:val="24"/>
          <w:szCs w:val="24"/>
        </w:rPr>
      </w:pPr>
      <w:r>
        <w:rPr>
          <w:color w:val="000000"/>
          <w:sz w:val="29"/>
          <w:szCs w:val="29"/>
        </w:rPr>
        <w:t xml:space="preserve">           </w:t>
      </w:r>
      <w:r w:rsidR="0024030F">
        <w:rPr>
          <w:color w:val="000000"/>
          <w:sz w:val="29"/>
          <w:szCs w:val="29"/>
        </w:rPr>
        <w:t>1.4.</w:t>
      </w:r>
      <w:r>
        <w:rPr>
          <w:color w:val="000000"/>
          <w:sz w:val="29"/>
          <w:szCs w:val="29"/>
        </w:rPr>
        <w:t xml:space="preserve"> </w:t>
      </w:r>
      <w:r w:rsidR="00856AF1">
        <w:rPr>
          <w:color w:val="000000"/>
          <w:sz w:val="29"/>
          <w:szCs w:val="29"/>
        </w:rPr>
        <w:t>У</w:t>
      </w:r>
      <w:r w:rsidR="0024030F">
        <w:rPr>
          <w:color w:val="000000"/>
          <w:sz w:val="29"/>
          <w:szCs w:val="29"/>
        </w:rPr>
        <w:t>чреждение несет ответственность перед обучающимися, их родителями (законными представителями), предоставляет отчетность отделу образования администрации Петровского муниципального района за реализацию конституционных прав личности на образование, соответствие образовательных программ возрастным психофизическим особенностям детей и медицинским рекомендациям, качество образования, отвечающее</w:t>
      </w:r>
      <w:r w:rsidR="00605D2B">
        <w:rPr>
          <w:color w:val="000000"/>
          <w:sz w:val="29"/>
          <w:szCs w:val="29"/>
        </w:rPr>
        <w:t xml:space="preserve"> федеральным</w:t>
      </w:r>
      <w:r w:rsidR="0024030F">
        <w:rPr>
          <w:color w:val="000000"/>
          <w:sz w:val="29"/>
          <w:szCs w:val="29"/>
        </w:rPr>
        <w:t xml:space="preserve"> государственным образовательным стандартам.</w:t>
      </w:r>
    </w:p>
    <w:p w:rsidR="00856793" w:rsidRPr="00E176B4" w:rsidRDefault="00856793" w:rsidP="00CE170A">
      <w:pPr>
        <w:shd w:val="clear" w:color="auto" w:fill="FFFFFF"/>
        <w:jc w:val="both"/>
        <w:rPr>
          <w:color w:val="000000"/>
          <w:sz w:val="29"/>
          <w:szCs w:val="29"/>
        </w:rPr>
      </w:pPr>
    </w:p>
    <w:p w:rsidR="0024030F" w:rsidRPr="00856793" w:rsidRDefault="00264A91" w:rsidP="00856793">
      <w:pPr>
        <w:shd w:val="clear" w:color="auto" w:fill="FFFFFF"/>
        <w:jc w:val="center"/>
        <w:rPr>
          <w:b/>
          <w:color w:val="000000"/>
          <w:sz w:val="29"/>
          <w:szCs w:val="29"/>
        </w:rPr>
      </w:pPr>
      <w:r>
        <w:rPr>
          <w:b/>
          <w:color w:val="000000"/>
          <w:sz w:val="29"/>
          <w:szCs w:val="29"/>
        </w:rPr>
        <w:t>2</w:t>
      </w:r>
      <w:r w:rsidR="0024030F" w:rsidRPr="00856793">
        <w:rPr>
          <w:b/>
          <w:color w:val="000000"/>
          <w:sz w:val="29"/>
          <w:szCs w:val="29"/>
        </w:rPr>
        <w:t xml:space="preserve">. Порядок обучения по отдельным предметам, профильным, базовым и элективным курсам, по разделам </w:t>
      </w:r>
      <w:r w:rsidR="00CE170A" w:rsidRPr="00856793">
        <w:rPr>
          <w:b/>
          <w:color w:val="000000"/>
          <w:sz w:val="29"/>
          <w:szCs w:val="29"/>
        </w:rPr>
        <w:t xml:space="preserve">предметов, профильных, базовых, </w:t>
      </w:r>
      <w:r w:rsidR="0024030F" w:rsidRPr="00856793">
        <w:rPr>
          <w:b/>
          <w:color w:val="000000"/>
          <w:sz w:val="29"/>
          <w:szCs w:val="29"/>
        </w:rPr>
        <w:t>элективных курсов обучающихся из других школ.</w:t>
      </w:r>
    </w:p>
    <w:p w:rsidR="00856793" w:rsidRPr="00856793" w:rsidRDefault="00856793" w:rsidP="00CE170A">
      <w:pPr>
        <w:shd w:val="clear" w:color="auto" w:fill="FFFFFF"/>
        <w:jc w:val="both"/>
        <w:rPr>
          <w:sz w:val="24"/>
          <w:szCs w:val="24"/>
        </w:rPr>
      </w:pPr>
    </w:p>
    <w:p w:rsidR="007C0517" w:rsidRDefault="000267F5" w:rsidP="00990A07">
      <w:pPr>
        <w:shd w:val="clear" w:color="auto" w:fill="FFFFFF"/>
        <w:jc w:val="both"/>
        <w:rPr>
          <w:sz w:val="24"/>
          <w:szCs w:val="24"/>
        </w:rPr>
      </w:pPr>
      <w:r>
        <w:rPr>
          <w:color w:val="000000"/>
          <w:sz w:val="29"/>
          <w:szCs w:val="29"/>
        </w:rPr>
        <w:t xml:space="preserve">           </w:t>
      </w:r>
      <w:r w:rsidR="007C0517">
        <w:rPr>
          <w:color w:val="000000"/>
          <w:sz w:val="29"/>
          <w:szCs w:val="29"/>
        </w:rPr>
        <w:t>2.1.</w:t>
      </w:r>
      <w:r>
        <w:rPr>
          <w:color w:val="000000"/>
          <w:sz w:val="29"/>
          <w:szCs w:val="29"/>
        </w:rPr>
        <w:t xml:space="preserve"> </w:t>
      </w:r>
      <w:r w:rsidR="007C0517">
        <w:rPr>
          <w:color w:val="000000"/>
          <w:sz w:val="29"/>
          <w:szCs w:val="29"/>
        </w:rPr>
        <w:t>Обучение по отдельным предметам, профильным, базовым и элективным курсам, по разделам предметов, профильных, базовых, элективных курсов обучающихся из других школ организуется в соответствии с образовательной программой (федера</w:t>
      </w:r>
      <w:r w:rsidR="00856AF1">
        <w:rPr>
          <w:color w:val="000000"/>
          <w:sz w:val="29"/>
          <w:szCs w:val="29"/>
        </w:rPr>
        <w:t>льного, регионального уровня), У</w:t>
      </w:r>
      <w:r w:rsidR="007C0517">
        <w:rPr>
          <w:color w:val="000000"/>
          <w:sz w:val="29"/>
          <w:szCs w:val="29"/>
        </w:rPr>
        <w:t xml:space="preserve">ставом </w:t>
      </w:r>
      <w:r w:rsidR="00856AF1">
        <w:rPr>
          <w:color w:val="000000"/>
          <w:sz w:val="29"/>
          <w:szCs w:val="29"/>
        </w:rPr>
        <w:t>У</w:t>
      </w:r>
      <w:r w:rsidR="007C0517">
        <w:rPr>
          <w:color w:val="000000"/>
          <w:sz w:val="29"/>
          <w:szCs w:val="29"/>
        </w:rPr>
        <w:t>чреждения, сетевым учебным планом. Обучение осуществляется на основе индивидуального учебного плана (далее-ИУП).</w:t>
      </w:r>
    </w:p>
    <w:p w:rsidR="007C0517" w:rsidRDefault="000267F5" w:rsidP="00990A07">
      <w:pPr>
        <w:shd w:val="clear" w:color="auto" w:fill="FFFFFF"/>
        <w:jc w:val="both"/>
        <w:rPr>
          <w:sz w:val="24"/>
          <w:szCs w:val="24"/>
        </w:rPr>
      </w:pPr>
      <w:r>
        <w:rPr>
          <w:iCs/>
          <w:color w:val="000000"/>
          <w:sz w:val="28"/>
          <w:szCs w:val="28"/>
        </w:rPr>
        <w:t xml:space="preserve">           </w:t>
      </w:r>
      <w:r w:rsidR="007C0517" w:rsidRPr="001B348B">
        <w:rPr>
          <w:iCs/>
          <w:color w:val="000000"/>
          <w:sz w:val="28"/>
          <w:szCs w:val="28"/>
        </w:rPr>
        <w:t>2.2.</w:t>
      </w:r>
      <w:r>
        <w:rPr>
          <w:iCs/>
          <w:color w:val="000000"/>
          <w:sz w:val="28"/>
          <w:szCs w:val="28"/>
        </w:rPr>
        <w:t xml:space="preserve"> </w:t>
      </w:r>
      <w:r w:rsidR="007C0517" w:rsidRPr="001B348B">
        <w:rPr>
          <w:iCs/>
          <w:color w:val="000000"/>
          <w:sz w:val="28"/>
          <w:szCs w:val="28"/>
        </w:rPr>
        <w:t>Для</w:t>
      </w:r>
      <w:r w:rsidR="007C0517">
        <w:rPr>
          <w:i/>
          <w:iCs/>
          <w:color w:val="000000"/>
          <w:sz w:val="29"/>
          <w:szCs w:val="29"/>
        </w:rPr>
        <w:t xml:space="preserve"> </w:t>
      </w:r>
      <w:r w:rsidR="007C0517">
        <w:rPr>
          <w:color w:val="000000"/>
          <w:sz w:val="29"/>
          <w:szCs w:val="29"/>
        </w:rPr>
        <w:t>организации обучения по индивидуальным учебным планам необходимо наличие следующих условий: кадровых, содержательных, материальных, психологических.</w:t>
      </w:r>
    </w:p>
    <w:p w:rsidR="007C0517" w:rsidRDefault="000267F5" w:rsidP="00990A07">
      <w:pPr>
        <w:shd w:val="clear" w:color="auto" w:fill="FFFFFF"/>
        <w:jc w:val="both"/>
        <w:rPr>
          <w:sz w:val="24"/>
          <w:szCs w:val="24"/>
        </w:rPr>
      </w:pPr>
      <w:r>
        <w:rPr>
          <w:color w:val="000000"/>
          <w:sz w:val="29"/>
          <w:szCs w:val="29"/>
        </w:rPr>
        <w:t xml:space="preserve">           </w:t>
      </w:r>
      <w:r w:rsidR="007C0517">
        <w:rPr>
          <w:color w:val="000000"/>
          <w:sz w:val="29"/>
          <w:szCs w:val="29"/>
        </w:rPr>
        <w:t>2.3.</w:t>
      </w:r>
      <w:r>
        <w:rPr>
          <w:color w:val="000000"/>
          <w:sz w:val="29"/>
          <w:szCs w:val="29"/>
        </w:rPr>
        <w:t xml:space="preserve"> </w:t>
      </w:r>
      <w:r w:rsidR="007C0517">
        <w:rPr>
          <w:color w:val="000000"/>
          <w:sz w:val="29"/>
          <w:szCs w:val="29"/>
        </w:rPr>
        <w:t>При освоении общеобразовательных программ в рамках обучения, предусмотренных настоящим Положением, обучающиеся, а также их родители (законные представители) должны быть ознакомлены с Уставом, настоящим Положением,</w:t>
      </w:r>
      <w:r w:rsidR="00605D2B">
        <w:rPr>
          <w:color w:val="000000"/>
          <w:sz w:val="29"/>
          <w:szCs w:val="29"/>
        </w:rPr>
        <w:t xml:space="preserve"> федеральными</w:t>
      </w:r>
      <w:r w:rsidR="007C0517">
        <w:rPr>
          <w:color w:val="000000"/>
          <w:sz w:val="29"/>
          <w:szCs w:val="29"/>
        </w:rPr>
        <w:t xml:space="preserve"> государственными образовательными стандартами общего образования, программами курсов, нормами оценки знаний, умений и навыков обучающихся по каждому курсу, иными документами, регламентирующими организацию образовательного процесса.</w:t>
      </w:r>
    </w:p>
    <w:p w:rsidR="007C0517" w:rsidRDefault="000267F5" w:rsidP="00990A07">
      <w:pPr>
        <w:shd w:val="clear" w:color="auto" w:fill="FFFFFF"/>
        <w:jc w:val="both"/>
        <w:rPr>
          <w:sz w:val="24"/>
          <w:szCs w:val="24"/>
        </w:rPr>
      </w:pPr>
      <w:r>
        <w:rPr>
          <w:color w:val="000000"/>
          <w:sz w:val="29"/>
          <w:szCs w:val="29"/>
        </w:rPr>
        <w:t xml:space="preserve">         </w:t>
      </w:r>
      <w:r w:rsidR="007C0517">
        <w:rPr>
          <w:color w:val="000000"/>
          <w:sz w:val="29"/>
          <w:szCs w:val="29"/>
        </w:rPr>
        <w:t>2.4.</w:t>
      </w:r>
      <w:r>
        <w:rPr>
          <w:color w:val="000000"/>
          <w:sz w:val="29"/>
          <w:szCs w:val="29"/>
        </w:rPr>
        <w:t xml:space="preserve"> </w:t>
      </w:r>
      <w:r w:rsidR="007C0517">
        <w:rPr>
          <w:color w:val="000000"/>
          <w:sz w:val="29"/>
          <w:szCs w:val="29"/>
        </w:rPr>
        <w:t xml:space="preserve">Обучающиеся, осваивающие общеобразовательные программы по индивидуальному учебному плану по отдельным предметам, профильным, базовым и элективным курсам, по разделам предметов, профильных, базовых, элективных курсов обучающихся из других школ, в контингент обучающихся данного </w:t>
      </w:r>
      <w:r w:rsidR="00856AF1">
        <w:rPr>
          <w:color w:val="000000"/>
          <w:sz w:val="29"/>
          <w:szCs w:val="29"/>
        </w:rPr>
        <w:t>У</w:t>
      </w:r>
      <w:r w:rsidR="007C0517">
        <w:rPr>
          <w:color w:val="000000"/>
          <w:sz w:val="29"/>
          <w:szCs w:val="29"/>
        </w:rPr>
        <w:t>чреждения не зачисляются, но учитываются в отдельном делопроизводстве.</w:t>
      </w:r>
    </w:p>
    <w:p w:rsidR="007C0517" w:rsidRDefault="000267F5" w:rsidP="00990A07">
      <w:pPr>
        <w:shd w:val="clear" w:color="auto" w:fill="FFFFFF"/>
        <w:jc w:val="both"/>
        <w:rPr>
          <w:sz w:val="24"/>
          <w:szCs w:val="24"/>
        </w:rPr>
      </w:pPr>
      <w:r>
        <w:rPr>
          <w:color w:val="000000"/>
          <w:sz w:val="29"/>
          <w:szCs w:val="29"/>
        </w:rPr>
        <w:t xml:space="preserve">          </w:t>
      </w:r>
      <w:r w:rsidR="007C0517">
        <w:rPr>
          <w:color w:val="000000"/>
          <w:sz w:val="29"/>
          <w:szCs w:val="29"/>
        </w:rPr>
        <w:t>2.5.</w:t>
      </w:r>
      <w:r>
        <w:rPr>
          <w:color w:val="000000"/>
          <w:sz w:val="29"/>
          <w:szCs w:val="29"/>
        </w:rPr>
        <w:t xml:space="preserve"> </w:t>
      </w:r>
      <w:r w:rsidR="007C0517">
        <w:rPr>
          <w:color w:val="000000"/>
          <w:sz w:val="29"/>
          <w:szCs w:val="29"/>
        </w:rPr>
        <w:t>Для организации обучения, предусмотренным настоящим Положением, необходимо ведение следующей документации:</w:t>
      </w:r>
    </w:p>
    <w:p w:rsidR="007C0517" w:rsidRDefault="007C0517" w:rsidP="00990A07">
      <w:pPr>
        <w:shd w:val="clear" w:color="auto" w:fill="FFFFFF"/>
        <w:jc w:val="both"/>
        <w:rPr>
          <w:sz w:val="24"/>
          <w:szCs w:val="24"/>
        </w:rPr>
      </w:pPr>
      <w:r>
        <w:rPr>
          <w:color w:val="000000"/>
          <w:sz w:val="29"/>
          <w:szCs w:val="29"/>
        </w:rPr>
        <w:t>- журналы профильных, базовых, элективных курсов;</w:t>
      </w:r>
    </w:p>
    <w:p w:rsidR="007C0517" w:rsidRDefault="007C0517" w:rsidP="00990A07">
      <w:pPr>
        <w:shd w:val="clear" w:color="auto" w:fill="FFFFFF"/>
        <w:jc w:val="both"/>
        <w:rPr>
          <w:sz w:val="24"/>
          <w:szCs w:val="24"/>
        </w:rPr>
      </w:pPr>
      <w:r>
        <w:rPr>
          <w:color w:val="000000"/>
          <w:sz w:val="29"/>
          <w:szCs w:val="29"/>
        </w:rPr>
        <w:t>- сетевые учебные планы;</w:t>
      </w:r>
    </w:p>
    <w:p w:rsidR="007C0517" w:rsidRDefault="007C0517" w:rsidP="00990A07">
      <w:pPr>
        <w:shd w:val="clear" w:color="auto" w:fill="FFFFFF"/>
        <w:jc w:val="both"/>
        <w:rPr>
          <w:sz w:val="24"/>
          <w:szCs w:val="24"/>
        </w:rPr>
      </w:pPr>
      <w:r>
        <w:rPr>
          <w:color w:val="000000"/>
          <w:sz w:val="29"/>
          <w:szCs w:val="29"/>
        </w:rPr>
        <w:t>-графики проведения занятий профильных, базовых, элективных курсов;</w:t>
      </w:r>
    </w:p>
    <w:p w:rsidR="007C0517" w:rsidRDefault="007C0517" w:rsidP="00990A07">
      <w:pPr>
        <w:shd w:val="clear" w:color="auto" w:fill="FFFFFF"/>
        <w:jc w:val="both"/>
        <w:rPr>
          <w:sz w:val="24"/>
          <w:szCs w:val="24"/>
        </w:rPr>
      </w:pPr>
      <w:r>
        <w:rPr>
          <w:color w:val="000000"/>
          <w:sz w:val="29"/>
          <w:szCs w:val="29"/>
        </w:rPr>
        <w:t>-ведомости учета посещаемости занятий профильных, базовых, элективных</w:t>
      </w:r>
      <w:r w:rsidR="000267F5">
        <w:rPr>
          <w:sz w:val="24"/>
          <w:szCs w:val="24"/>
        </w:rPr>
        <w:t xml:space="preserve">  </w:t>
      </w:r>
      <w:r>
        <w:rPr>
          <w:color w:val="000000"/>
          <w:sz w:val="29"/>
          <w:szCs w:val="29"/>
        </w:rPr>
        <w:t>курсов;</w:t>
      </w:r>
    </w:p>
    <w:p w:rsidR="007C0517" w:rsidRDefault="007C0517" w:rsidP="00990A07">
      <w:pPr>
        <w:shd w:val="clear" w:color="auto" w:fill="FFFFFF"/>
        <w:jc w:val="both"/>
        <w:rPr>
          <w:sz w:val="24"/>
          <w:szCs w:val="24"/>
        </w:rPr>
      </w:pPr>
      <w:r>
        <w:rPr>
          <w:color w:val="000000"/>
          <w:sz w:val="29"/>
          <w:szCs w:val="29"/>
        </w:rPr>
        <w:t>-ведомости учета освоения профильных, базовых, элективных курсов.</w:t>
      </w:r>
    </w:p>
    <w:p w:rsidR="007C0517" w:rsidRDefault="000267F5" w:rsidP="00990A07">
      <w:pPr>
        <w:shd w:val="clear" w:color="auto" w:fill="FFFFFF"/>
        <w:jc w:val="both"/>
        <w:rPr>
          <w:sz w:val="24"/>
          <w:szCs w:val="24"/>
        </w:rPr>
      </w:pPr>
      <w:r>
        <w:rPr>
          <w:color w:val="000000"/>
          <w:sz w:val="29"/>
          <w:szCs w:val="29"/>
        </w:rPr>
        <w:t xml:space="preserve">           </w:t>
      </w:r>
      <w:r w:rsidR="007C0517">
        <w:rPr>
          <w:color w:val="000000"/>
          <w:sz w:val="29"/>
          <w:szCs w:val="29"/>
        </w:rPr>
        <w:t>2.6.   Процесс      организации      обучения   по   отдельным   предметам, профильным,   базовым   и   элективным   курсам,   по   разделам   предметов, профильных, базовых, элективных курсов обучающихся из других школ включат    в    себя    три    этапа:     подготовительный,     организационный, заключительный.</w:t>
      </w:r>
    </w:p>
    <w:p w:rsidR="007C0517" w:rsidRDefault="000267F5" w:rsidP="00990A07">
      <w:pPr>
        <w:shd w:val="clear" w:color="auto" w:fill="FFFFFF"/>
        <w:jc w:val="both"/>
        <w:rPr>
          <w:sz w:val="24"/>
          <w:szCs w:val="24"/>
        </w:rPr>
      </w:pPr>
      <w:r>
        <w:rPr>
          <w:color w:val="000000"/>
          <w:sz w:val="29"/>
          <w:szCs w:val="29"/>
        </w:rPr>
        <w:lastRenderedPageBreak/>
        <w:t xml:space="preserve">            </w:t>
      </w:r>
      <w:r w:rsidR="007C0517">
        <w:rPr>
          <w:color w:val="000000"/>
          <w:sz w:val="29"/>
          <w:szCs w:val="29"/>
        </w:rPr>
        <w:t>2.7.</w:t>
      </w:r>
      <w:r>
        <w:rPr>
          <w:color w:val="000000"/>
          <w:sz w:val="29"/>
          <w:szCs w:val="29"/>
        </w:rPr>
        <w:t xml:space="preserve"> </w:t>
      </w:r>
      <w:r w:rsidR="007C0517">
        <w:rPr>
          <w:color w:val="000000"/>
          <w:sz w:val="29"/>
          <w:szCs w:val="29"/>
        </w:rPr>
        <w:t>На подготовительном этапе осуществляется отбор   Исполнителей образовательных услуг (далее образовательные учреждения, оказывающие образовательные услуги по реализации программ по отдельным предметам, профильным,   базовым   и   элективным   курсам,   по   разделам   предметов, профильных, базовых, элективных курсов) в соответствии с «Положением о Конкурсе     образовательных     услуг,     предоставляемых     учреждениями образования в условиях сетевого взаимодействия», утвержденного приказом отдела образования администрации Петровского муниципального района №48 от 26.01.2007г.</w:t>
      </w:r>
    </w:p>
    <w:p w:rsidR="0094764E" w:rsidRDefault="000267F5" w:rsidP="00990A07">
      <w:pPr>
        <w:shd w:val="clear" w:color="auto" w:fill="FFFFFF"/>
        <w:jc w:val="both"/>
        <w:rPr>
          <w:rFonts w:ascii="Arial" w:hAnsi="Arial"/>
          <w:sz w:val="24"/>
          <w:szCs w:val="24"/>
        </w:rPr>
      </w:pPr>
      <w:r>
        <w:rPr>
          <w:color w:val="000000"/>
          <w:sz w:val="28"/>
          <w:szCs w:val="28"/>
        </w:rPr>
        <w:t xml:space="preserve">             </w:t>
      </w:r>
      <w:r w:rsidR="0094764E">
        <w:rPr>
          <w:color w:val="000000"/>
          <w:sz w:val="28"/>
          <w:szCs w:val="28"/>
        </w:rPr>
        <w:t>2.8.</w:t>
      </w:r>
      <w:r>
        <w:rPr>
          <w:color w:val="000000"/>
          <w:sz w:val="28"/>
          <w:szCs w:val="28"/>
        </w:rPr>
        <w:t xml:space="preserve"> </w:t>
      </w:r>
      <w:r w:rsidR="0094764E">
        <w:rPr>
          <w:color w:val="000000"/>
          <w:sz w:val="28"/>
          <w:szCs w:val="28"/>
        </w:rPr>
        <w:t>Подготовительный этап завершается определением количества учебных групп (в зависимости от выбора обучающихся), определением мест проведения занятий по отдельным предметам, профильным, базовым и элективным курсам, расстановкой кадров. Количество обучающихся в группе должно быть не менее 12 человек.</w:t>
      </w:r>
      <w:r w:rsidR="0094764E">
        <w:rPr>
          <w:rFonts w:ascii="Arial" w:cs="Arial"/>
          <w:color w:val="000000"/>
          <w:sz w:val="28"/>
          <w:szCs w:val="28"/>
        </w:rPr>
        <w:t xml:space="preserve">                         </w:t>
      </w:r>
    </w:p>
    <w:p w:rsidR="00605D2B" w:rsidRDefault="000267F5" w:rsidP="00990A07">
      <w:pPr>
        <w:shd w:val="clear" w:color="auto" w:fill="FFFFFF"/>
        <w:jc w:val="both"/>
        <w:rPr>
          <w:color w:val="000000"/>
          <w:sz w:val="28"/>
          <w:szCs w:val="28"/>
        </w:rPr>
      </w:pPr>
      <w:r>
        <w:rPr>
          <w:color w:val="000000"/>
          <w:sz w:val="28"/>
          <w:szCs w:val="28"/>
        </w:rPr>
        <w:t xml:space="preserve">             </w:t>
      </w:r>
      <w:r w:rsidR="0094764E">
        <w:rPr>
          <w:color w:val="000000"/>
          <w:sz w:val="28"/>
          <w:szCs w:val="28"/>
        </w:rPr>
        <w:t>2.9.</w:t>
      </w:r>
      <w:r>
        <w:rPr>
          <w:color w:val="000000"/>
          <w:sz w:val="28"/>
          <w:szCs w:val="28"/>
        </w:rPr>
        <w:t xml:space="preserve"> </w:t>
      </w:r>
      <w:r w:rsidR="0094764E">
        <w:rPr>
          <w:color w:val="000000"/>
          <w:sz w:val="28"/>
          <w:szCs w:val="28"/>
        </w:rPr>
        <w:t>На организационном этапе составляется и реализуется график проведения занятий профильных, базовых, элек</w:t>
      </w:r>
      <w:r w:rsidR="00856AF1">
        <w:rPr>
          <w:color w:val="000000"/>
          <w:sz w:val="28"/>
          <w:szCs w:val="28"/>
        </w:rPr>
        <w:t>тивных курсов с учетом норм СанП</w:t>
      </w:r>
      <w:r w:rsidR="0094764E">
        <w:rPr>
          <w:color w:val="000000"/>
          <w:sz w:val="28"/>
          <w:szCs w:val="28"/>
        </w:rPr>
        <w:t>ина, н</w:t>
      </w:r>
      <w:r w:rsidR="00856AF1">
        <w:rPr>
          <w:color w:val="000000"/>
          <w:sz w:val="28"/>
          <w:szCs w:val="28"/>
        </w:rPr>
        <w:t>е нарушая расписание занятий в У</w:t>
      </w:r>
      <w:r w:rsidR="0094764E">
        <w:rPr>
          <w:color w:val="000000"/>
          <w:sz w:val="28"/>
          <w:szCs w:val="28"/>
        </w:rPr>
        <w:t xml:space="preserve">чреждении, в котором обучающийся получает </w:t>
      </w:r>
      <w:r w:rsidR="00605D2B">
        <w:rPr>
          <w:color w:val="000000"/>
          <w:sz w:val="28"/>
          <w:szCs w:val="28"/>
        </w:rPr>
        <w:t xml:space="preserve">среднее общее </w:t>
      </w:r>
      <w:r w:rsidR="0094764E">
        <w:rPr>
          <w:color w:val="000000"/>
          <w:sz w:val="28"/>
          <w:szCs w:val="28"/>
        </w:rPr>
        <w:t>образование. Ведется учет посещаемости и освоения программ по отдельным предметам, профильным, базовым и элективным курсам. Освоение курсов завершается сдачей обучающимися зачета.</w:t>
      </w:r>
    </w:p>
    <w:p w:rsidR="0094764E" w:rsidRDefault="000267F5" w:rsidP="00990A07">
      <w:pPr>
        <w:shd w:val="clear" w:color="auto" w:fill="FFFFFF"/>
        <w:jc w:val="both"/>
        <w:rPr>
          <w:rFonts w:ascii="Arial" w:hAnsi="Arial"/>
          <w:sz w:val="24"/>
          <w:szCs w:val="24"/>
        </w:rPr>
      </w:pPr>
      <w:r>
        <w:rPr>
          <w:color w:val="000000"/>
          <w:sz w:val="28"/>
          <w:szCs w:val="28"/>
        </w:rPr>
        <w:t xml:space="preserve">            </w:t>
      </w:r>
      <w:r w:rsidR="0094764E">
        <w:rPr>
          <w:color w:val="000000"/>
          <w:sz w:val="28"/>
          <w:szCs w:val="28"/>
        </w:rPr>
        <w:t>2.10.</w:t>
      </w:r>
      <w:r>
        <w:rPr>
          <w:color w:val="000000"/>
          <w:sz w:val="28"/>
          <w:szCs w:val="28"/>
        </w:rPr>
        <w:t xml:space="preserve"> </w:t>
      </w:r>
      <w:r w:rsidR="0094764E">
        <w:rPr>
          <w:color w:val="000000"/>
          <w:sz w:val="28"/>
          <w:szCs w:val="28"/>
        </w:rPr>
        <w:t>На заключительном этапе анализируются результаты освоения обучающимися программ по отдельным предметам, профильным, базовым и элективным курсам, проводится корректировка процесса организации работы по индивидуальным учебным планам по отдельным предметам, профильным, базовым и элективным курсам и планирование работы на следующий учебный год.</w:t>
      </w:r>
    </w:p>
    <w:p w:rsidR="000267F5" w:rsidRDefault="000267F5" w:rsidP="00990A07">
      <w:pPr>
        <w:shd w:val="clear" w:color="auto" w:fill="FFFFFF"/>
        <w:jc w:val="both"/>
        <w:rPr>
          <w:color w:val="000000"/>
          <w:sz w:val="28"/>
          <w:szCs w:val="28"/>
        </w:rPr>
      </w:pPr>
    </w:p>
    <w:p w:rsidR="0094764E" w:rsidRDefault="00264A91" w:rsidP="00264A91">
      <w:pPr>
        <w:shd w:val="clear" w:color="auto" w:fill="FFFFFF"/>
        <w:rPr>
          <w:color w:val="000000"/>
          <w:sz w:val="28"/>
          <w:szCs w:val="28"/>
        </w:rPr>
      </w:pPr>
      <w:r>
        <w:rPr>
          <w:b/>
          <w:color w:val="000000"/>
          <w:sz w:val="28"/>
          <w:szCs w:val="28"/>
        </w:rPr>
        <w:t>3</w:t>
      </w:r>
      <w:r w:rsidR="0094764E">
        <w:rPr>
          <w:color w:val="000000"/>
          <w:sz w:val="28"/>
          <w:szCs w:val="28"/>
        </w:rPr>
        <w:t>.</w:t>
      </w:r>
      <w:r w:rsidR="00225972" w:rsidRPr="00225972">
        <w:rPr>
          <w:color w:val="000000"/>
          <w:sz w:val="28"/>
          <w:szCs w:val="28"/>
        </w:rPr>
        <w:t xml:space="preserve"> </w:t>
      </w:r>
      <w:r w:rsidR="0094764E" w:rsidRPr="00225972">
        <w:rPr>
          <w:b/>
          <w:color w:val="000000"/>
          <w:sz w:val="28"/>
          <w:szCs w:val="28"/>
        </w:rPr>
        <w:t>Правоотношения участников образовательного процесса.</w:t>
      </w:r>
      <w:r w:rsidR="000267F5">
        <w:rPr>
          <w:color w:val="000000"/>
          <w:sz w:val="28"/>
          <w:szCs w:val="28"/>
        </w:rPr>
        <w:t xml:space="preserve"> </w:t>
      </w:r>
    </w:p>
    <w:p w:rsidR="000267F5" w:rsidRDefault="000267F5" w:rsidP="000267F5">
      <w:pPr>
        <w:shd w:val="clear" w:color="auto" w:fill="FFFFFF"/>
        <w:jc w:val="center"/>
        <w:rPr>
          <w:rFonts w:ascii="Arial" w:hAnsi="Arial"/>
          <w:sz w:val="24"/>
          <w:szCs w:val="24"/>
        </w:rPr>
      </w:pPr>
    </w:p>
    <w:p w:rsidR="0094764E" w:rsidRDefault="000267F5" w:rsidP="000267F5">
      <w:pPr>
        <w:shd w:val="clear" w:color="auto" w:fill="FFFFFF"/>
        <w:jc w:val="both"/>
        <w:rPr>
          <w:rFonts w:ascii="Arial" w:hAnsi="Arial"/>
          <w:sz w:val="24"/>
          <w:szCs w:val="24"/>
        </w:rPr>
      </w:pPr>
      <w:r>
        <w:rPr>
          <w:color w:val="000000"/>
          <w:sz w:val="28"/>
          <w:szCs w:val="28"/>
        </w:rPr>
        <w:t xml:space="preserve">            </w:t>
      </w:r>
      <w:r w:rsidR="0094764E">
        <w:rPr>
          <w:color w:val="000000"/>
          <w:sz w:val="28"/>
          <w:szCs w:val="28"/>
        </w:rPr>
        <w:t>3.1.</w:t>
      </w:r>
      <w:r>
        <w:rPr>
          <w:color w:val="000000"/>
          <w:sz w:val="28"/>
          <w:szCs w:val="28"/>
        </w:rPr>
        <w:t xml:space="preserve"> </w:t>
      </w:r>
      <w:r w:rsidR="0094764E">
        <w:rPr>
          <w:color w:val="000000"/>
          <w:sz w:val="28"/>
          <w:szCs w:val="28"/>
        </w:rPr>
        <w:t>Отношения между образовательными учреждениями, участниками сетевого взаимодействия, осуществляющими обучение по отдельным предметам, профильным, базовым и элективным курсам, по разделам предметов, профильных, базовых, элективных курсов обучающихся из других школ, регулируются договором простого товарищества (о сотрудничестве).</w:t>
      </w:r>
    </w:p>
    <w:p w:rsidR="0024030F" w:rsidRPr="003B543C" w:rsidRDefault="000267F5" w:rsidP="003B543C">
      <w:pPr>
        <w:shd w:val="clear" w:color="auto" w:fill="FFFFFF"/>
        <w:jc w:val="both"/>
        <w:rPr>
          <w:rFonts w:ascii="Arial" w:hAnsi="Arial"/>
          <w:sz w:val="24"/>
          <w:szCs w:val="24"/>
        </w:rPr>
      </w:pPr>
      <w:r>
        <w:rPr>
          <w:color w:val="000000"/>
          <w:sz w:val="28"/>
          <w:szCs w:val="28"/>
        </w:rPr>
        <w:t xml:space="preserve">           </w:t>
      </w:r>
      <w:r w:rsidR="0094764E">
        <w:rPr>
          <w:color w:val="000000"/>
          <w:sz w:val="28"/>
          <w:szCs w:val="28"/>
        </w:rPr>
        <w:t>3.2.</w:t>
      </w:r>
      <w:r>
        <w:rPr>
          <w:color w:val="000000"/>
          <w:sz w:val="28"/>
          <w:szCs w:val="28"/>
        </w:rPr>
        <w:t xml:space="preserve"> </w:t>
      </w:r>
      <w:r w:rsidR="0094764E">
        <w:rPr>
          <w:color w:val="000000"/>
          <w:sz w:val="28"/>
          <w:szCs w:val="28"/>
        </w:rPr>
        <w:t>В договоре простого товарищества (о сотрудничестве) указываются формы сотрудничества сторон, правовые взаимоотношения сторон. Форма договора простого товарищества (о сотрудничестве) не должна противоречить действующему законодательству и должна содержать основные положения (предмет договора, обязанности сторон, управление и ведение общих дел, иные условия), предусмотренные вышеперечисленными пунктами.</w:t>
      </w:r>
    </w:p>
    <w:sectPr w:rsidR="0024030F" w:rsidRPr="003B543C" w:rsidSect="00CE170A">
      <w:headerReference w:type="even" r:id="rId6"/>
      <w:footerReference w:type="default" r:id="rId7"/>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DE6" w:rsidRDefault="00FC1DE6">
      <w:r>
        <w:separator/>
      </w:r>
    </w:p>
  </w:endnote>
  <w:endnote w:type="continuationSeparator" w:id="1">
    <w:p w:rsidR="00FC1DE6" w:rsidRDefault="00FC1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2360"/>
      <w:docPartObj>
        <w:docPartGallery w:val="Page Numbers (Bottom of Page)"/>
        <w:docPartUnique/>
      </w:docPartObj>
    </w:sdtPr>
    <w:sdtContent>
      <w:p w:rsidR="009455B5" w:rsidRDefault="004C7B8C">
        <w:pPr>
          <w:pStyle w:val="a7"/>
          <w:jc w:val="right"/>
        </w:pPr>
        <w:fldSimple w:instr=" PAGE   \* MERGEFORMAT ">
          <w:r w:rsidR="003B543C">
            <w:rPr>
              <w:noProof/>
            </w:rPr>
            <w:t>3</w:t>
          </w:r>
        </w:fldSimple>
      </w:p>
    </w:sdtContent>
  </w:sdt>
  <w:p w:rsidR="009455B5" w:rsidRDefault="009455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DE6" w:rsidRDefault="00FC1DE6">
      <w:r>
        <w:separator/>
      </w:r>
    </w:p>
  </w:footnote>
  <w:footnote w:type="continuationSeparator" w:id="1">
    <w:p w:rsidR="00FC1DE6" w:rsidRDefault="00FC1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0A" w:rsidRDefault="004C7B8C" w:rsidP="00AE1DB0">
    <w:pPr>
      <w:pStyle w:val="a4"/>
      <w:framePr w:wrap="around" w:vAnchor="text" w:hAnchor="margin" w:xAlign="right" w:y="1"/>
      <w:rPr>
        <w:rStyle w:val="a5"/>
      </w:rPr>
    </w:pPr>
    <w:r>
      <w:rPr>
        <w:rStyle w:val="a5"/>
      </w:rPr>
      <w:fldChar w:fldCharType="begin"/>
    </w:r>
    <w:r w:rsidR="00CE170A">
      <w:rPr>
        <w:rStyle w:val="a5"/>
      </w:rPr>
      <w:instrText xml:space="preserve">PAGE  </w:instrText>
    </w:r>
    <w:r>
      <w:rPr>
        <w:rStyle w:val="a5"/>
      </w:rPr>
      <w:fldChar w:fldCharType="end"/>
    </w:r>
  </w:p>
  <w:p w:rsidR="00CE170A" w:rsidRDefault="00CE170A" w:rsidP="00CE170A">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rsids>
    <w:rsidRoot w:val="0024030F"/>
    <w:rsid w:val="000267F5"/>
    <w:rsid w:val="00125123"/>
    <w:rsid w:val="001B348B"/>
    <w:rsid w:val="00225972"/>
    <w:rsid w:val="0024030F"/>
    <w:rsid w:val="00246322"/>
    <w:rsid w:val="00264A91"/>
    <w:rsid w:val="0029776E"/>
    <w:rsid w:val="002F1EA8"/>
    <w:rsid w:val="00346AEF"/>
    <w:rsid w:val="0038670E"/>
    <w:rsid w:val="003B543C"/>
    <w:rsid w:val="00482E88"/>
    <w:rsid w:val="00495610"/>
    <w:rsid w:val="004C7B8C"/>
    <w:rsid w:val="005634D6"/>
    <w:rsid w:val="005850D3"/>
    <w:rsid w:val="005A5F51"/>
    <w:rsid w:val="005C2475"/>
    <w:rsid w:val="00605D2B"/>
    <w:rsid w:val="006B775F"/>
    <w:rsid w:val="007C0517"/>
    <w:rsid w:val="007D7659"/>
    <w:rsid w:val="0083192A"/>
    <w:rsid w:val="00856793"/>
    <w:rsid w:val="00856AF1"/>
    <w:rsid w:val="00873923"/>
    <w:rsid w:val="008E5E3E"/>
    <w:rsid w:val="009077BA"/>
    <w:rsid w:val="00920CDB"/>
    <w:rsid w:val="009455B5"/>
    <w:rsid w:val="0094764E"/>
    <w:rsid w:val="0094768A"/>
    <w:rsid w:val="00961584"/>
    <w:rsid w:val="00990A07"/>
    <w:rsid w:val="009F4ACA"/>
    <w:rsid w:val="00A518EA"/>
    <w:rsid w:val="00A66916"/>
    <w:rsid w:val="00AE1DB0"/>
    <w:rsid w:val="00B76241"/>
    <w:rsid w:val="00BD6F9A"/>
    <w:rsid w:val="00C84F31"/>
    <w:rsid w:val="00C972FA"/>
    <w:rsid w:val="00CE170A"/>
    <w:rsid w:val="00D00F45"/>
    <w:rsid w:val="00D8278D"/>
    <w:rsid w:val="00DA4BE6"/>
    <w:rsid w:val="00DF4A98"/>
    <w:rsid w:val="00E176B4"/>
    <w:rsid w:val="00F6507F"/>
    <w:rsid w:val="00F922E2"/>
    <w:rsid w:val="00FA01CE"/>
    <w:rsid w:val="00FC1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30F"/>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E1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table" w:styleId="a3">
    <w:name w:val="Table Grid"/>
    <w:basedOn w:val="a1"/>
    <w:rsid w:val="00CE1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CE170A"/>
    <w:pPr>
      <w:tabs>
        <w:tab w:val="center" w:pos="4677"/>
        <w:tab w:val="right" w:pos="9355"/>
      </w:tabs>
    </w:pPr>
  </w:style>
  <w:style w:type="character" w:styleId="a5">
    <w:name w:val="page number"/>
    <w:basedOn w:val="a0"/>
    <w:rsid w:val="00CE170A"/>
  </w:style>
  <w:style w:type="paragraph" w:styleId="a6">
    <w:name w:val="No Spacing"/>
    <w:uiPriority w:val="1"/>
    <w:qFormat/>
    <w:rsid w:val="00F922E2"/>
    <w:rPr>
      <w:rFonts w:ascii="Calibri" w:eastAsia="Calibri" w:hAnsi="Calibri"/>
      <w:sz w:val="22"/>
      <w:szCs w:val="22"/>
      <w:lang w:eastAsia="en-US"/>
    </w:rPr>
  </w:style>
  <w:style w:type="paragraph" w:styleId="a7">
    <w:name w:val="footer"/>
    <w:basedOn w:val="a"/>
    <w:link w:val="a8"/>
    <w:uiPriority w:val="99"/>
    <w:rsid w:val="009455B5"/>
    <w:pPr>
      <w:tabs>
        <w:tab w:val="center" w:pos="4677"/>
        <w:tab w:val="right" w:pos="9355"/>
      </w:tabs>
    </w:pPr>
  </w:style>
  <w:style w:type="character" w:customStyle="1" w:styleId="a8">
    <w:name w:val="Нижний колонтитул Знак"/>
    <w:basedOn w:val="a0"/>
    <w:link w:val="a7"/>
    <w:uiPriority w:val="99"/>
    <w:rsid w:val="009455B5"/>
  </w:style>
  <w:style w:type="paragraph" w:styleId="a9">
    <w:name w:val="Balloon Text"/>
    <w:basedOn w:val="a"/>
    <w:link w:val="aa"/>
    <w:rsid w:val="009455B5"/>
    <w:rPr>
      <w:rFonts w:ascii="Tahoma" w:hAnsi="Tahoma" w:cs="Tahoma"/>
      <w:sz w:val="16"/>
      <w:szCs w:val="16"/>
    </w:rPr>
  </w:style>
  <w:style w:type="character" w:customStyle="1" w:styleId="aa">
    <w:name w:val="Текст выноски Знак"/>
    <w:basedOn w:val="a0"/>
    <w:link w:val="a9"/>
    <w:rsid w:val="009455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4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1070</Words>
  <Characters>6104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РОНО</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cp:lastModifiedBy>Admin</cp:lastModifiedBy>
  <cp:revision>17</cp:revision>
  <cp:lastPrinted>2014-02-25T15:35:00Z</cp:lastPrinted>
  <dcterms:created xsi:type="dcterms:W3CDTF">2011-01-19T12:57:00Z</dcterms:created>
  <dcterms:modified xsi:type="dcterms:W3CDTF">2016-04-14T07:51:00Z</dcterms:modified>
</cp:coreProperties>
</file>